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D6FF11" w14:textId="7CF663D3" w:rsidR="00F01B32" w:rsidRDefault="00F01B32" w:rsidP="00F01B3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Test </w:t>
      </w:r>
      <w:r w:rsidR="00362607">
        <w:rPr>
          <w:rFonts w:ascii="Times New Roman" w:hAnsi="Times New Roman" w:cs="Times New Roman"/>
          <w:sz w:val="24"/>
          <w:szCs w:val="24"/>
        </w:rPr>
        <w:t xml:space="preserve">unic </w:t>
      </w:r>
      <w:r>
        <w:rPr>
          <w:rFonts w:ascii="Times New Roman" w:hAnsi="Times New Roman" w:cs="Times New Roman"/>
          <w:sz w:val="24"/>
          <w:szCs w:val="24"/>
        </w:rPr>
        <w:t xml:space="preserve"> pentru disciplina  </w:t>
      </w:r>
      <w:r w:rsidRPr="00431035">
        <w:rPr>
          <w:rFonts w:ascii="Times New Roman" w:hAnsi="Times New Roman" w:cs="Times New Roman"/>
          <w:noProof/>
          <w:sz w:val="28"/>
          <w:szCs w:val="28"/>
        </w:rPr>
        <w:t>Fizică</w:t>
      </w:r>
    </w:p>
    <w:p w14:paraId="369F36B9" w14:textId="6FEB1257" w:rsidR="00F01B32" w:rsidRDefault="00F01B32" w:rsidP="00F01B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Clasa </w:t>
      </w:r>
      <w:r w:rsidRPr="00431035">
        <w:rPr>
          <w:rFonts w:ascii="Times New Roman" w:hAnsi="Times New Roman" w:cs="Times New Roman"/>
          <w:noProof/>
          <w:sz w:val="28"/>
          <w:szCs w:val="28"/>
        </w:rPr>
        <w:t>a XI-a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1035">
        <w:rPr>
          <w:rFonts w:ascii="Times New Roman" w:hAnsi="Times New Roman" w:cs="Times New Roman"/>
          <w:noProof/>
          <w:sz w:val="28"/>
          <w:szCs w:val="28"/>
        </w:rPr>
        <w:t xml:space="preserve"> filiera tehnologică, tehnic</w:t>
      </w:r>
      <w:r w:rsidR="00362607">
        <w:rPr>
          <w:rFonts w:ascii="Times New Roman" w:hAnsi="Times New Roman" w:cs="Times New Roman"/>
          <w:noProof/>
          <w:sz w:val="28"/>
          <w:szCs w:val="28"/>
        </w:rPr>
        <w:t>, servicii, resurse naturale, protecția mediului</w:t>
      </w:r>
      <w:r w:rsidRPr="00431035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14:paraId="150336E5" w14:textId="77777777" w:rsidR="00F01B32" w:rsidRPr="0079558E" w:rsidRDefault="00F01B32" w:rsidP="00F01B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Analiza rezultatelor în funcție de corelarea itemilor cu competențele stabilite de programele școlare în vigoare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4"/>
        <w:gridCol w:w="6132"/>
        <w:gridCol w:w="1053"/>
        <w:gridCol w:w="912"/>
        <w:gridCol w:w="854"/>
      </w:tblGrid>
      <w:tr w:rsidR="00F01B32" w14:paraId="5D2CCC46" w14:textId="77777777" w:rsidTr="00D61C0C">
        <w:trPr>
          <w:trHeight w:val="490"/>
        </w:trPr>
        <w:tc>
          <w:tcPr>
            <w:tcW w:w="2093" w:type="dxa"/>
            <w:vMerge w:val="restart"/>
          </w:tcPr>
          <w:p w14:paraId="375DA0F2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Item</w:t>
            </w:r>
          </w:p>
        </w:tc>
        <w:tc>
          <w:tcPr>
            <w:tcW w:w="9068" w:type="dxa"/>
            <w:vMerge w:val="restart"/>
          </w:tcPr>
          <w:p w14:paraId="1DF42EC5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Competență verificată conform programei școlare</w:t>
            </w:r>
          </w:p>
        </w:tc>
        <w:tc>
          <w:tcPr>
            <w:tcW w:w="2991" w:type="dxa"/>
            <w:gridSpan w:val="3"/>
          </w:tcPr>
          <w:p w14:paraId="3BB300A7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Nivel atins/nr. elevi</w:t>
            </w:r>
          </w:p>
        </w:tc>
      </w:tr>
      <w:tr w:rsidR="00F01B32" w14:paraId="2745EB3D" w14:textId="77777777" w:rsidTr="00D61C0C">
        <w:trPr>
          <w:trHeight w:val="256"/>
        </w:trPr>
        <w:tc>
          <w:tcPr>
            <w:tcW w:w="2093" w:type="dxa"/>
            <w:vMerge/>
          </w:tcPr>
          <w:p w14:paraId="1AA58FD2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068" w:type="dxa"/>
            <w:vMerge/>
          </w:tcPr>
          <w:p w14:paraId="5C8B1E77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1056" w:type="dxa"/>
          </w:tcPr>
          <w:p w14:paraId="601C9764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rPr>
                <w:szCs w:val="24"/>
              </w:rPr>
            </w:pPr>
            <w:r>
              <w:rPr>
                <w:szCs w:val="24"/>
              </w:rPr>
              <w:t>În totalitate</w:t>
            </w:r>
          </w:p>
        </w:tc>
        <w:tc>
          <w:tcPr>
            <w:tcW w:w="992" w:type="dxa"/>
          </w:tcPr>
          <w:p w14:paraId="43E8C134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rPr>
                <w:szCs w:val="24"/>
              </w:rPr>
            </w:pPr>
            <w:r>
              <w:rPr>
                <w:szCs w:val="24"/>
              </w:rPr>
              <w:t>Parțial</w:t>
            </w:r>
          </w:p>
        </w:tc>
        <w:tc>
          <w:tcPr>
            <w:tcW w:w="943" w:type="dxa"/>
          </w:tcPr>
          <w:p w14:paraId="5348B49E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Deloc</w:t>
            </w:r>
          </w:p>
        </w:tc>
      </w:tr>
      <w:tr w:rsidR="00F01B32" w14:paraId="237C7113" w14:textId="77777777" w:rsidTr="00D61C0C">
        <w:trPr>
          <w:trHeight w:val="512"/>
        </w:trPr>
        <w:tc>
          <w:tcPr>
            <w:tcW w:w="2093" w:type="dxa"/>
          </w:tcPr>
          <w:p w14:paraId="405E54D5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rPr>
                <w:szCs w:val="24"/>
              </w:rPr>
            </w:pPr>
            <w:r w:rsidRPr="002178C3">
              <w:rPr>
                <w:b/>
                <w:bCs/>
                <w:color w:val="0A0A0A"/>
                <w:sz w:val="20"/>
              </w:rPr>
              <w:t>Item 1</w:t>
            </w:r>
            <w:r w:rsidRPr="002F3F24">
              <w:rPr>
                <w:bCs/>
                <w:color w:val="0A0A0A"/>
                <w:sz w:val="20"/>
              </w:rPr>
              <w:t xml:space="preserve"> </w:t>
            </w:r>
            <w:r w:rsidRPr="002F3F24">
              <w:rPr>
                <w:color w:val="0A0A0A"/>
                <w:sz w:val="20"/>
              </w:rPr>
              <w:t>(</w:t>
            </w:r>
            <w:r w:rsidRPr="002178C3">
              <w:rPr>
                <w:b/>
                <w:color w:val="0A0A0A"/>
                <w:sz w:val="20"/>
              </w:rPr>
              <w:t>Defazaj bobină ideală)</w:t>
            </w:r>
          </w:p>
        </w:tc>
        <w:tc>
          <w:tcPr>
            <w:tcW w:w="9068" w:type="dxa"/>
          </w:tcPr>
          <w:p w14:paraId="7DE948C4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Cs w:val="24"/>
              </w:rPr>
            </w:pPr>
            <w:r w:rsidRPr="002F3F24">
              <w:rPr>
                <w:bCs/>
                <w:color w:val="0A0A0A"/>
                <w:sz w:val="20"/>
              </w:rPr>
              <w:t xml:space="preserve">C2: </w:t>
            </w:r>
            <w:r w:rsidRPr="002F3F24">
              <w:rPr>
                <w:color w:val="0A0A0A"/>
                <w:sz w:val="20"/>
              </w:rPr>
              <w:t>Modelarea funcţionării unor circuite de curent alternativ întâlnite în practică (RLC serie) utilizând formalismul fazorial – reactanță</w:t>
            </w:r>
          </w:p>
        </w:tc>
        <w:tc>
          <w:tcPr>
            <w:tcW w:w="1056" w:type="dxa"/>
          </w:tcPr>
          <w:p w14:paraId="79997BCA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102EE680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724D888D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F01B32" w14:paraId="6A5337FC" w14:textId="77777777" w:rsidTr="00D61C0C">
        <w:trPr>
          <w:trHeight w:val="512"/>
        </w:trPr>
        <w:tc>
          <w:tcPr>
            <w:tcW w:w="2093" w:type="dxa"/>
          </w:tcPr>
          <w:p w14:paraId="780AB672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rPr>
                <w:szCs w:val="24"/>
              </w:rPr>
            </w:pPr>
            <w:r w:rsidRPr="002178C3">
              <w:rPr>
                <w:b/>
                <w:bCs/>
                <w:color w:val="0A0A0A"/>
                <w:sz w:val="20"/>
              </w:rPr>
              <w:t>Item 2</w:t>
            </w:r>
            <w:r w:rsidRPr="002F3F24">
              <w:rPr>
                <w:bCs/>
                <w:color w:val="0A0A0A"/>
                <w:sz w:val="20"/>
              </w:rPr>
              <w:t xml:space="preserve"> </w:t>
            </w:r>
            <w:r w:rsidRPr="002F3F24">
              <w:rPr>
                <w:color w:val="0A0A0A"/>
                <w:sz w:val="20"/>
              </w:rPr>
              <w:t>(</w:t>
            </w:r>
            <w:r w:rsidRPr="002178C3">
              <w:rPr>
                <w:b/>
                <w:color w:val="0A0A0A"/>
                <w:sz w:val="20"/>
              </w:rPr>
              <w:t>Formula impedanței Z)</w:t>
            </w:r>
          </w:p>
        </w:tc>
        <w:tc>
          <w:tcPr>
            <w:tcW w:w="9068" w:type="dxa"/>
          </w:tcPr>
          <w:p w14:paraId="4E063DBB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both"/>
            </w:pPr>
            <w:r w:rsidRPr="002F3F24">
              <w:rPr>
                <w:bCs/>
                <w:color w:val="0A0A0A"/>
                <w:sz w:val="20"/>
              </w:rPr>
              <w:t xml:space="preserve">C3: </w:t>
            </w:r>
            <w:r w:rsidRPr="002F3F24">
              <w:rPr>
                <w:color w:val="0A0A0A"/>
                <w:sz w:val="20"/>
              </w:rPr>
              <w:t>Stabilirea formalismului adecvat şi utilizarea acestuia în rezolvarea unor circuite de curent alternativ (RLC serie)</w:t>
            </w:r>
          </w:p>
        </w:tc>
        <w:tc>
          <w:tcPr>
            <w:tcW w:w="1056" w:type="dxa"/>
          </w:tcPr>
          <w:p w14:paraId="607B14C2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6CD850E8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41A4CCD7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F01B32" w14:paraId="236A8D5C" w14:textId="77777777" w:rsidTr="00D61C0C">
        <w:trPr>
          <w:trHeight w:val="512"/>
        </w:trPr>
        <w:tc>
          <w:tcPr>
            <w:tcW w:w="2093" w:type="dxa"/>
          </w:tcPr>
          <w:p w14:paraId="15979D42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rPr>
                <w:szCs w:val="24"/>
              </w:rPr>
            </w:pPr>
            <w:r w:rsidRPr="002178C3">
              <w:rPr>
                <w:b/>
                <w:bCs/>
                <w:color w:val="0A0A0A"/>
                <w:sz w:val="20"/>
              </w:rPr>
              <w:t>Item 3</w:t>
            </w:r>
            <w:r w:rsidRPr="002F3F24">
              <w:rPr>
                <w:bCs/>
                <w:color w:val="0A0A0A"/>
                <w:sz w:val="20"/>
              </w:rPr>
              <w:t xml:space="preserve"> </w:t>
            </w:r>
            <w:r w:rsidRPr="002F3F24">
              <w:rPr>
                <w:color w:val="0A0A0A"/>
                <w:sz w:val="20"/>
              </w:rPr>
              <w:t>(</w:t>
            </w:r>
            <w:r w:rsidRPr="002178C3">
              <w:rPr>
                <w:b/>
                <w:color w:val="0A0A0A"/>
                <w:sz w:val="20"/>
              </w:rPr>
              <w:t>Unitate măsură Putere)</w:t>
            </w:r>
          </w:p>
        </w:tc>
        <w:tc>
          <w:tcPr>
            <w:tcW w:w="9068" w:type="dxa"/>
          </w:tcPr>
          <w:p w14:paraId="7478B73A" w14:textId="0E6BEEF0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both"/>
            </w:pPr>
            <w:r w:rsidRPr="002F3F24">
              <w:rPr>
                <w:bCs/>
                <w:color w:val="0A0A0A"/>
                <w:sz w:val="20"/>
              </w:rPr>
              <w:t>C4:</w:t>
            </w:r>
            <w:r w:rsidR="00224A10">
              <w:rPr>
                <w:bCs/>
                <w:color w:val="0A0A0A"/>
                <w:sz w:val="20"/>
              </w:rPr>
              <w:t xml:space="preserve"> </w:t>
            </w:r>
            <w:r w:rsidRPr="002F3F24">
              <w:rPr>
                <w:color w:val="0A0A0A"/>
                <w:sz w:val="20"/>
              </w:rPr>
              <w:t>Analiza şi descrierea din punct de vedere energetic a funcţionării circuitelor de curent alternativ</w:t>
            </w:r>
          </w:p>
        </w:tc>
        <w:tc>
          <w:tcPr>
            <w:tcW w:w="1056" w:type="dxa"/>
          </w:tcPr>
          <w:p w14:paraId="561A2C7F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4529EADD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7423FB3F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F01B32" w14:paraId="115C49AD" w14:textId="77777777" w:rsidTr="00D61C0C">
        <w:trPr>
          <w:trHeight w:val="512"/>
        </w:trPr>
        <w:tc>
          <w:tcPr>
            <w:tcW w:w="2093" w:type="dxa"/>
          </w:tcPr>
          <w:p w14:paraId="1025B124" w14:textId="1C6DFD7C" w:rsidR="00F01B32" w:rsidRPr="00BC3305" w:rsidRDefault="00F01B32" w:rsidP="008C2D5C">
            <w:pPr>
              <w:spacing w:line="330" w:lineRule="atLeast"/>
              <w:rPr>
                <w:rFonts w:asciiTheme="minorHAnsi" w:hAnsiTheme="minorHAnsi" w:cstheme="minorHAnsi"/>
                <w:b w:val="0"/>
                <w:iCs w:val="0"/>
                <w:lang w:val="ro-RO"/>
              </w:rPr>
            </w:pPr>
            <w:r w:rsidRPr="00945D6C">
              <w:rPr>
                <w:rFonts w:asciiTheme="minorHAnsi" w:hAnsiTheme="minorHAnsi" w:cstheme="minorHAnsi"/>
                <w:bCs/>
                <w:color w:val="0A0A0A"/>
                <w:sz w:val="20"/>
                <w:szCs w:val="20"/>
                <w:lang w:val="ro-RO"/>
              </w:rPr>
              <w:t>Item 4 (</w:t>
            </w:r>
            <w:r w:rsidRPr="00945D6C">
              <w:rPr>
                <w:rFonts w:asciiTheme="minorHAnsi" w:hAnsiTheme="minorHAnsi" w:cstheme="minorHAnsi"/>
                <w:color w:val="0A0A0A"/>
                <w:sz w:val="20"/>
                <w:szCs w:val="20"/>
                <w:lang w:val="ro-RO"/>
              </w:rPr>
              <w:t>Calcul- reactanță inductivă</w:t>
            </w:r>
            <w:r w:rsidRPr="00BC3305">
              <w:rPr>
                <w:rFonts w:asciiTheme="minorHAnsi" w:hAnsiTheme="minorHAnsi" w:cstheme="minorHAnsi"/>
                <w:color w:val="0A0A0A"/>
                <w:lang w:val="ro-RO"/>
              </w:rPr>
              <w:t>)</w:t>
            </w:r>
          </w:p>
        </w:tc>
        <w:tc>
          <w:tcPr>
            <w:tcW w:w="9068" w:type="dxa"/>
          </w:tcPr>
          <w:p w14:paraId="11096B40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both"/>
            </w:pPr>
            <w:r w:rsidRPr="002F3F24">
              <w:rPr>
                <w:bCs/>
                <w:color w:val="0A0A0A"/>
                <w:sz w:val="20"/>
              </w:rPr>
              <w:t xml:space="preserve">C3: </w:t>
            </w:r>
            <w:r w:rsidRPr="002F3F24">
              <w:rPr>
                <w:color w:val="0A0A0A"/>
                <w:sz w:val="20"/>
              </w:rPr>
              <w:t xml:space="preserve">Stabilirea formalismului adecvat şi utilizarea acestuia în rezolvarea unor circuite de curent </w:t>
            </w:r>
            <w:proofErr w:type="gramStart"/>
            <w:r w:rsidRPr="002F3F24">
              <w:rPr>
                <w:color w:val="0A0A0A"/>
                <w:sz w:val="20"/>
              </w:rPr>
              <w:t>alternativ .</w:t>
            </w:r>
            <w:proofErr w:type="gramEnd"/>
          </w:p>
        </w:tc>
        <w:tc>
          <w:tcPr>
            <w:tcW w:w="1056" w:type="dxa"/>
          </w:tcPr>
          <w:p w14:paraId="3164406E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6E088F0E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5964F6C8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F01B32" w14:paraId="42D0B8E1" w14:textId="77777777" w:rsidTr="00D61C0C">
        <w:trPr>
          <w:trHeight w:val="512"/>
        </w:trPr>
        <w:tc>
          <w:tcPr>
            <w:tcW w:w="2093" w:type="dxa"/>
          </w:tcPr>
          <w:p w14:paraId="6D305ED9" w14:textId="37A051C6" w:rsidR="00F01B32" w:rsidRPr="00BC3305" w:rsidRDefault="00F01B32" w:rsidP="008C2D5C">
            <w:pPr>
              <w:spacing w:line="330" w:lineRule="atLeast"/>
              <w:rPr>
                <w:rFonts w:asciiTheme="minorHAnsi" w:hAnsiTheme="minorHAnsi" w:cstheme="minorHAnsi"/>
                <w:b w:val="0"/>
                <w:iCs w:val="0"/>
                <w:lang w:val="ro-RO"/>
              </w:rPr>
            </w:pPr>
            <w:r w:rsidRPr="00945D6C">
              <w:rPr>
                <w:rFonts w:asciiTheme="minorHAnsi" w:hAnsiTheme="minorHAnsi" w:cstheme="minorHAnsi"/>
                <w:bCs/>
                <w:color w:val="0A0A0A"/>
                <w:sz w:val="20"/>
                <w:szCs w:val="20"/>
                <w:lang w:val="ro-RO"/>
              </w:rPr>
              <w:t xml:space="preserve">Item 5 </w:t>
            </w:r>
            <w:r w:rsidRPr="00945D6C">
              <w:rPr>
                <w:rFonts w:asciiTheme="minorHAnsi" w:hAnsiTheme="minorHAnsi" w:cstheme="minorHAnsi"/>
                <w:color w:val="0A0A0A"/>
                <w:sz w:val="20"/>
                <w:szCs w:val="20"/>
                <w:lang w:val="ro-RO"/>
              </w:rPr>
              <w:t>(Calcul- intensitate efectivă</w:t>
            </w:r>
            <w:r w:rsidRPr="00BC3305">
              <w:rPr>
                <w:rFonts w:asciiTheme="minorHAnsi" w:hAnsiTheme="minorHAnsi" w:cstheme="minorHAnsi"/>
                <w:color w:val="0A0A0A"/>
                <w:lang w:val="ro-RO"/>
              </w:rPr>
              <w:t>)</w:t>
            </w:r>
          </w:p>
        </w:tc>
        <w:tc>
          <w:tcPr>
            <w:tcW w:w="9068" w:type="dxa"/>
          </w:tcPr>
          <w:p w14:paraId="73B3AA35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both"/>
            </w:pPr>
            <w:r w:rsidRPr="002F3F24">
              <w:rPr>
                <w:bCs/>
                <w:color w:val="0A0A0A"/>
                <w:sz w:val="20"/>
              </w:rPr>
              <w:t xml:space="preserve">C3: </w:t>
            </w:r>
            <w:r w:rsidRPr="002F3F24">
              <w:rPr>
                <w:color w:val="0A0A0A"/>
                <w:sz w:val="20"/>
              </w:rPr>
              <w:t xml:space="preserve">Stabilirea formalismului adecvat şi utilizarea acestuia în rezolvarea unor circuite de curent </w:t>
            </w:r>
            <w:proofErr w:type="gramStart"/>
            <w:r w:rsidRPr="002F3F24">
              <w:rPr>
                <w:color w:val="0A0A0A"/>
                <w:sz w:val="20"/>
              </w:rPr>
              <w:t>alternativ .</w:t>
            </w:r>
            <w:proofErr w:type="gramEnd"/>
          </w:p>
        </w:tc>
        <w:tc>
          <w:tcPr>
            <w:tcW w:w="1056" w:type="dxa"/>
          </w:tcPr>
          <w:p w14:paraId="4E95AB5D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5EDBEF37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3675086B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F01B32" w14:paraId="422E0F42" w14:textId="77777777" w:rsidTr="00D61C0C">
        <w:trPr>
          <w:trHeight w:val="512"/>
        </w:trPr>
        <w:tc>
          <w:tcPr>
            <w:tcW w:w="2093" w:type="dxa"/>
          </w:tcPr>
          <w:p w14:paraId="5C515891" w14:textId="5DD36CDA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rPr>
                <w:szCs w:val="24"/>
              </w:rPr>
            </w:pPr>
            <w:r w:rsidRPr="002178C3">
              <w:rPr>
                <w:b/>
                <w:bCs/>
                <w:color w:val="0A0A0A"/>
                <w:sz w:val="20"/>
              </w:rPr>
              <w:t xml:space="preserve">Problemă </w:t>
            </w:r>
            <w:r w:rsidRPr="002F3F24">
              <w:rPr>
                <w:bCs/>
                <w:color w:val="0A0A0A"/>
                <w:sz w:val="20"/>
              </w:rPr>
              <w:t xml:space="preserve"> punct </w:t>
            </w:r>
            <w:r w:rsidRPr="002178C3">
              <w:rPr>
                <w:b/>
                <w:bCs/>
                <w:color w:val="0A0A0A"/>
                <w:sz w:val="20"/>
              </w:rPr>
              <w:t>a</w:t>
            </w:r>
            <w:r>
              <w:rPr>
                <w:bCs/>
                <w:color w:val="0A0A0A"/>
                <w:sz w:val="20"/>
              </w:rPr>
              <w:t xml:space="preserve">     </w:t>
            </w:r>
            <w:r w:rsidR="00DD7598">
              <w:rPr>
                <w:bCs/>
                <w:color w:val="0A0A0A"/>
                <w:sz w:val="20"/>
              </w:rPr>
              <w:t xml:space="preserve">  </w:t>
            </w:r>
            <w:r>
              <w:rPr>
                <w:bCs/>
                <w:color w:val="0A0A0A"/>
                <w:sz w:val="20"/>
              </w:rPr>
              <w:t xml:space="preserve"> </w:t>
            </w:r>
            <w:r w:rsidRPr="002F3F24">
              <w:rPr>
                <w:bCs/>
                <w:color w:val="0A0A0A"/>
                <w:sz w:val="20"/>
              </w:rPr>
              <w:t xml:space="preserve"> ( </w:t>
            </w:r>
            <w:r w:rsidRPr="002178C3">
              <w:rPr>
                <w:b/>
                <w:bCs/>
                <w:color w:val="0A0A0A"/>
                <w:sz w:val="20"/>
              </w:rPr>
              <w:t xml:space="preserve">calcul X </w:t>
            </w:r>
            <w:r w:rsidRPr="002178C3">
              <w:rPr>
                <w:b/>
                <w:bCs/>
                <w:color w:val="0A0A0A"/>
                <w:sz w:val="20"/>
                <w:vertAlign w:val="subscript"/>
              </w:rPr>
              <w:t>C</w:t>
            </w:r>
            <w:r w:rsidRPr="002178C3">
              <w:rPr>
                <w:b/>
                <w:bCs/>
                <w:color w:val="0A0A0A"/>
                <w:sz w:val="20"/>
              </w:rPr>
              <w:t xml:space="preserve"> și X</w:t>
            </w:r>
            <w:r w:rsidRPr="002178C3">
              <w:rPr>
                <w:b/>
                <w:bCs/>
                <w:color w:val="0A0A0A"/>
                <w:sz w:val="20"/>
                <w:vertAlign w:val="subscript"/>
              </w:rPr>
              <w:t>L</w:t>
            </w:r>
            <w:r w:rsidRPr="002F3F24">
              <w:rPr>
                <w:bCs/>
                <w:color w:val="0A0A0A"/>
                <w:sz w:val="20"/>
              </w:rPr>
              <w:t xml:space="preserve"> )</w:t>
            </w:r>
          </w:p>
        </w:tc>
        <w:tc>
          <w:tcPr>
            <w:tcW w:w="9068" w:type="dxa"/>
          </w:tcPr>
          <w:p w14:paraId="37BFA1CC" w14:textId="5DBA277B" w:rsidR="00F01B32" w:rsidRPr="002F3F24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color w:val="0A0A0A"/>
                <w:sz w:val="20"/>
              </w:rPr>
            </w:pPr>
            <w:r w:rsidRPr="002F3F24">
              <w:rPr>
                <w:bCs/>
                <w:color w:val="0A0A0A"/>
                <w:sz w:val="20"/>
              </w:rPr>
              <w:t>C1:</w:t>
            </w:r>
            <w:r w:rsidR="00224A10">
              <w:rPr>
                <w:bCs/>
                <w:color w:val="0A0A0A"/>
                <w:sz w:val="20"/>
              </w:rPr>
              <w:t xml:space="preserve"> </w:t>
            </w:r>
            <w:r w:rsidRPr="002F3F24">
              <w:rPr>
                <w:bCs/>
                <w:color w:val="0A0A0A"/>
                <w:sz w:val="20"/>
              </w:rPr>
              <w:t>I</w:t>
            </w:r>
            <w:r w:rsidRPr="002F3F24">
              <w:rPr>
                <w:color w:val="0A0A0A"/>
                <w:sz w:val="20"/>
              </w:rPr>
              <w:t>nvestigarea experimentală a comportamentului rezistorului, bobinei şi condensatorului în curent alternativ</w:t>
            </w:r>
          </w:p>
        </w:tc>
        <w:tc>
          <w:tcPr>
            <w:tcW w:w="1056" w:type="dxa"/>
          </w:tcPr>
          <w:p w14:paraId="4DAED0E5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4690CD76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3C2713C4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F01B32" w14:paraId="457EB0D1" w14:textId="77777777" w:rsidTr="00D61C0C">
        <w:trPr>
          <w:trHeight w:val="512"/>
        </w:trPr>
        <w:tc>
          <w:tcPr>
            <w:tcW w:w="2093" w:type="dxa"/>
          </w:tcPr>
          <w:p w14:paraId="7C0C34A2" w14:textId="1303DF3C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rPr>
                <w:szCs w:val="24"/>
              </w:rPr>
            </w:pPr>
            <w:r w:rsidRPr="002178C3">
              <w:rPr>
                <w:b/>
                <w:bCs/>
                <w:color w:val="0A0A0A"/>
                <w:sz w:val="20"/>
              </w:rPr>
              <w:t>Problemă</w:t>
            </w:r>
            <w:r w:rsidRPr="002F3F24">
              <w:rPr>
                <w:bCs/>
                <w:color w:val="0A0A0A"/>
                <w:sz w:val="20"/>
              </w:rPr>
              <w:t xml:space="preserve">  punct </w:t>
            </w:r>
            <w:r w:rsidRPr="002178C3">
              <w:rPr>
                <w:b/>
                <w:bCs/>
                <w:color w:val="0A0A0A"/>
                <w:sz w:val="20"/>
              </w:rPr>
              <w:t xml:space="preserve">b </w:t>
            </w:r>
            <w:r w:rsidR="007C480C">
              <w:rPr>
                <w:b/>
                <w:bCs/>
                <w:color w:val="0A0A0A"/>
                <w:sz w:val="20"/>
              </w:rPr>
              <w:t xml:space="preserve">            </w:t>
            </w:r>
            <w:r>
              <w:rPr>
                <w:bCs/>
                <w:color w:val="0A0A0A"/>
                <w:sz w:val="20"/>
              </w:rPr>
              <w:t xml:space="preserve">     </w:t>
            </w:r>
            <w:r w:rsidRPr="002F3F24">
              <w:rPr>
                <w:bCs/>
                <w:color w:val="0A0A0A"/>
                <w:sz w:val="20"/>
              </w:rPr>
              <w:t xml:space="preserve">( </w:t>
            </w:r>
            <w:r w:rsidRPr="002178C3">
              <w:rPr>
                <w:b/>
                <w:bCs/>
                <w:color w:val="0A0A0A"/>
                <w:sz w:val="20"/>
              </w:rPr>
              <w:t>Determinarea rezistenței bobinei reale R )</w:t>
            </w:r>
          </w:p>
        </w:tc>
        <w:tc>
          <w:tcPr>
            <w:tcW w:w="9068" w:type="dxa"/>
          </w:tcPr>
          <w:p w14:paraId="7B4C2D00" w14:textId="77777777" w:rsidR="00F01B32" w:rsidRPr="002F3F24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color w:val="0A0A0A"/>
                <w:sz w:val="20"/>
              </w:rPr>
            </w:pPr>
            <w:r w:rsidRPr="002F3F24">
              <w:rPr>
                <w:bCs/>
                <w:color w:val="0A0A0A"/>
                <w:sz w:val="20"/>
              </w:rPr>
              <w:t xml:space="preserve">C3: </w:t>
            </w:r>
            <w:r w:rsidRPr="002F3F24">
              <w:rPr>
                <w:color w:val="0A0A0A"/>
                <w:sz w:val="20"/>
              </w:rPr>
              <w:t>Stabilirea formalismului adecvat şi utilizarea acestuia în rezolvarea unor circuite de curent alternativ</w:t>
            </w:r>
          </w:p>
        </w:tc>
        <w:tc>
          <w:tcPr>
            <w:tcW w:w="1056" w:type="dxa"/>
          </w:tcPr>
          <w:p w14:paraId="34674679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790751F7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28E071E9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F01B32" w14:paraId="734A1E1A" w14:textId="77777777" w:rsidTr="008C2D5C">
        <w:trPr>
          <w:trHeight w:val="1587"/>
        </w:trPr>
        <w:tc>
          <w:tcPr>
            <w:tcW w:w="2093" w:type="dxa"/>
          </w:tcPr>
          <w:p w14:paraId="6EA73AE7" w14:textId="577926D4" w:rsidR="00F01B32" w:rsidRPr="00BC3305" w:rsidRDefault="00F01B32" w:rsidP="008C2D5C">
            <w:pPr>
              <w:spacing w:line="330" w:lineRule="atLeast"/>
              <w:rPr>
                <w:rFonts w:asciiTheme="minorHAnsi" w:hAnsiTheme="minorHAnsi" w:cstheme="minorHAnsi"/>
                <w:b w:val="0"/>
                <w:iCs w:val="0"/>
                <w:sz w:val="20"/>
                <w:szCs w:val="20"/>
                <w:lang w:val="ro-RO"/>
              </w:rPr>
            </w:pPr>
            <w:r w:rsidRPr="00BC3305">
              <w:rPr>
                <w:rFonts w:asciiTheme="minorHAnsi" w:hAnsiTheme="minorHAnsi" w:cstheme="minorHAnsi"/>
                <w:bCs/>
                <w:color w:val="0A0A0A"/>
                <w:sz w:val="20"/>
                <w:szCs w:val="20"/>
                <w:lang w:val="ro-RO"/>
              </w:rPr>
              <w:t xml:space="preserve">Problemă </w:t>
            </w:r>
            <w:r w:rsidRPr="00BC3305">
              <w:rPr>
                <w:rFonts w:asciiTheme="minorHAnsi" w:hAnsiTheme="minorHAnsi" w:cstheme="minorHAnsi"/>
                <w:b w:val="0"/>
                <w:bCs/>
                <w:color w:val="0A0A0A"/>
                <w:sz w:val="20"/>
                <w:szCs w:val="20"/>
                <w:lang w:val="ro-RO"/>
              </w:rPr>
              <w:t xml:space="preserve">punct </w:t>
            </w:r>
            <w:r w:rsidRPr="00BC3305">
              <w:rPr>
                <w:rFonts w:asciiTheme="minorHAnsi" w:hAnsiTheme="minorHAnsi" w:cstheme="minorHAnsi"/>
                <w:bCs/>
                <w:color w:val="0A0A0A"/>
                <w:sz w:val="20"/>
                <w:szCs w:val="20"/>
                <w:lang w:val="ro-RO"/>
              </w:rPr>
              <w:t>c</w:t>
            </w:r>
            <w:r w:rsidR="00DD7598">
              <w:rPr>
                <w:rFonts w:asciiTheme="minorHAnsi" w:hAnsiTheme="minorHAnsi" w:cstheme="minorHAnsi"/>
                <w:bCs/>
                <w:color w:val="0A0A0A"/>
                <w:sz w:val="20"/>
                <w:szCs w:val="20"/>
                <w:lang w:val="ro-RO"/>
              </w:rPr>
              <w:t xml:space="preserve">          </w:t>
            </w:r>
            <w:r w:rsidRPr="00BC3305">
              <w:rPr>
                <w:rFonts w:asciiTheme="minorHAnsi" w:hAnsiTheme="minorHAnsi" w:cstheme="minorHAnsi"/>
                <w:bCs/>
                <w:color w:val="0A0A0A"/>
                <w:sz w:val="20"/>
                <w:szCs w:val="20"/>
                <w:lang w:val="ro-RO"/>
              </w:rPr>
              <w:t xml:space="preserve"> ( Calculul tensiunii la bornele bobinei U</w:t>
            </w:r>
            <w:r w:rsidRPr="00BC3305">
              <w:rPr>
                <w:rFonts w:asciiTheme="minorHAnsi" w:hAnsiTheme="minorHAnsi" w:cstheme="minorHAnsi"/>
                <w:bCs/>
                <w:color w:val="0A0A0A"/>
                <w:sz w:val="20"/>
                <w:szCs w:val="20"/>
                <w:vertAlign w:val="subscript"/>
                <w:lang w:val="ro-RO"/>
              </w:rPr>
              <w:t>bob</w:t>
            </w:r>
            <w:r w:rsidRPr="00BC3305">
              <w:rPr>
                <w:rFonts w:asciiTheme="minorHAnsi" w:hAnsiTheme="minorHAnsi" w:cstheme="minorHAnsi"/>
                <w:bCs/>
                <w:color w:val="0A0A0A"/>
                <w:sz w:val="20"/>
                <w:szCs w:val="20"/>
                <w:lang w:val="ro-RO"/>
              </w:rPr>
              <w:t xml:space="preserve"> )</w:t>
            </w:r>
          </w:p>
        </w:tc>
        <w:tc>
          <w:tcPr>
            <w:tcW w:w="9068" w:type="dxa"/>
          </w:tcPr>
          <w:p w14:paraId="208B9A9E" w14:textId="77777777" w:rsidR="00F01B32" w:rsidRPr="002F3F24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color w:val="0A0A0A"/>
                <w:sz w:val="20"/>
              </w:rPr>
            </w:pPr>
            <w:r w:rsidRPr="002F3F24">
              <w:rPr>
                <w:bCs/>
                <w:color w:val="0A0A0A"/>
                <w:sz w:val="20"/>
              </w:rPr>
              <w:t xml:space="preserve">C2: </w:t>
            </w:r>
            <w:r w:rsidRPr="002F3F24">
              <w:rPr>
                <w:color w:val="0A0A0A"/>
                <w:sz w:val="20"/>
              </w:rPr>
              <w:t>Modelarea funcţionării unor circuite de curent alternativ întâlnite în practică utilizând formalismul fazorial</w:t>
            </w:r>
          </w:p>
        </w:tc>
        <w:tc>
          <w:tcPr>
            <w:tcW w:w="1056" w:type="dxa"/>
          </w:tcPr>
          <w:p w14:paraId="26B76C0D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65B90197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057EFA04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F01B32" w14:paraId="5AA2A143" w14:textId="77777777" w:rsidTr="00D61C0C">
        <w:trPr>
          <w:trHeight w:val="512"/>
        </w:trPr>
        <w:tc>
          <w:tcPr>
            <w:tcW w:w="2093" w:type="dxa"/>
          </w:tcPr>
          <w:p w14:paraId="1067FF06" w14:textId="6933A2FB" w:rsidR="00F01B32" w:rsidRPr="00BC3305" w:rsidRDefault="00F01B32" w:rsidP="008C2D5C">
            <w:pPr>
              <w:spacing w:line="330" w:lineRule="atLeast"/>
              <w:rPr>
                <w:rFonts w:asciiTheme="minorHAnsi" w:hAnsiTheme="minorHAnsi" w:cstheme="minorHAnsi"/>
                <w:b w:val="0"/>
                <w:iCs w:val="0"/>
                <w:sz w:val="20"/>
                <w:szCs w:val="20"/>
                <w:lang w:val="ro-RO"/>
              </w:rPr>
            </w:pPr>
            <w:r w:rsidRPr="00BC3305">
              <w:rPr>
                <w:rFonts w:asciiTheme="minorHAnsi" w:hAnsiTheme="minorHAnsi" w:cstheme="minorHAnsi"/>
                <w:bCs/>
                <w:color w:val="0A0A0A"/>
                <w:sz w:val="20"/>
                <w:szCs w:val="20"/>
                <w:lang w:val="ro-RO"/>
              </w:rPr>
              <w:t>Problemă</w:t>
            </w:r>
            <w:r w:rsidR="00001EA5">
              <w:rPr>
                <w:rFonts w:asciiTheme="minorHAnsi" w:hAnsiTheme="minorHAnsi" w:cstheme="minorHAnsi"/>
                <w:bCs/>
                <w:color w:val="0A0A0A"/>
                <w:sz w:val="20"/>
                <w:szCs w:val="20"/>
                <w:lang w:val="ro-RO"/>
              </w:rPr>
              <w:t xml:space="preserve"> </w:t>
            </w:r>
            <w:r w:rsidRPr="00BC3305">
              <w:rPr>
                <w:rFonts w:asciiTheme="minorHAnsi" w:hAnsiTheme="minorHAnsi" w:cstheme="minorHAnsi"/>
                <w:bCs/>
                <w:color w:val="0A0A0A"/>
                <w:sz w:val="20"/>
                <w:szCs w:val="20"/>
                <w:lang w:val="ro-RO"/>
              </w:rPr>
              <w:t xml:space="preserve"> </w:t>
            </w:r>
            <w:r w:rsidRPr="00BC3305">
              <w:rPr>
                <w:rFonts w:asciiTheme="minorHAnsi" w:hAnsiTheme="minorHAnsi" w:cstheme="minorHAnsi"/>
                <w:b w:val="0"/>
                <w:bCs/>
                <w:color w:val="0A0A0A"/>
                <w:sz w:val="20"/>
                <w:szCs w:val="20"/>
                <w:lang w:val="ro-RO"/>
              </w:rPr>
              <w:t>punct</w:t>
            </w:r>
            <w:r w:rsidRPr="00BC3305">
              <w:rPr>
                <w:rFonts w:asciiTheme="minorHAnsi" w:hAnsiTheme="minorHAnsi" w:cstheme="minorHAnsi"/>
                <w:bCs/>
                <w:color w:val="0A0A0A"/>
                <w:sz w:val="20"/>
                <w:szCs w:val="20"/>
                <w:lang w:val="ro-RO"/>
              </w:rPr>
              <w:t xml:space="preserve"> d  </w:t>
            </w:r>
            <w:r w:rsidR="006B10AB">
              <w:rPr>
                <w:rFonts w:asciiTheme="minorHAnsi" w:hAnsiTheme="minorHAnsi" w:cstheme="minorHAnsi"/>
                <w:bCs/>
                <w:color w:val="0A0A0A"/>
                <w:sz w:val="20"/>
                <w:szCs w:val="20"/>
                <w:lang w:val="ro-RO"/>
              </w:rPr>
              <w:t xml:space="preserve">     </w:t>
            </w:r>
            <w:r w:rsidRPr="00BC3305">
              <w:rPr>
                <w:rFonts w:asciiTheme="minorHAnsi" w:hAnsiTheme="minorHAnsi" w:cstheme="minorHAnsi"/>
                <w:bCs/>
                <w:color w:val="0A0A0A"/>
                <w:sz w:val="20"/>
                <w:szCs w:val="20"/>
                <w:lang w:val="ro-RO"/>
              </w:rPr>
              <w:t xml:space="preserve">( Valoarea frecvenței de rezonanță </w:t>
            </w:r>
            <w:r w:rsidRPr="00BC3305">
              <w:rPr>
                <w:rFonts w:ascii="Cambria Math" w:hAnsi="Cambria Math" w:cs="Cambria Math"/>
                <w:bCs/>
                <w:color w:val="0A0A0A"/>
                <w:sz w:val="20"/>
                <w:szCs w:val="20"/>
                <w:lang w:val="ro-RO"/>
              </w:rPr>
              <w:t>𝛎</w:t>
            </w:r>
            <w:r w:rsidRPr="00BC3305">
              <w:rPr>
                <w:rFonts w:asciiTheme="minorHAnsi" w:hAnsiTheme="minorHAnsi" w:cstheme="minorHAnsi"/>
                <w:bCs/>
                <w:color w:val="0A0A0A"/>
                <w:sz w:val="20"/>
                <w:szCs w:val="20"/>
                <w:vertAlign w:val="subscript"/>
                <w:lang w:val="ro-RO"/>
              </w:rPr>
              <w:t>0</w:t>
            </w:r>
            <w:r w:rsidRPr="00BC3305">
              <w:rPr>
                <w:rFonts w:asciiTheme="minorHAnsi" w:hAnsiTheme="minorHAnsi" w:cstheme="minorHAnsi"/>
                <w:bCs/>
                <w:color w:val="0A0A0A"/>
                <w:sz w:val="20"/>
                <w:szCs w:val="20"/>
                <w:lang w:val="ro-RO"/>
              </w:rPr>
              <w:t>)</w:t>
            </w:r>
          </w:p>
        </w:tc>
        <w:tc>
          <w:tcPr>
            <w:tcW w:w="9068" w:type="dxa"/>
          </w:tcPr>
          <w:p w14:paraId="00AF33F8" w14:textId="77777777" w:rsidR="00F01B32" w:rsidRPr="002F3F24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color w:val="0A0A0A"/>
                <w:sz w:val="20"/>
              </w:rPr>
            </w:pPr>
            <w:r w:rsidRPr="002F3F24">
              <w:rPr>
                <w:bCs/>
                <w:color w:val="0A0A0A"/>
                <w:sz w:val="20"/>
              </w:rPr>
              <w:t>C5:</w:t>
            </w:r>
            <w:r w:rsidRPr="002F3F24">
              <w:rPr>
                <w:color w:val="0A0A0A"/>
                <w:sz w:val="20"/>
              </w:rPr>
              <w:t xml:space="preserve"> Identificarea în practică a funcţionării în regim de rezonanţă a unor circuite de curent alternativ</w:t>
            </w:r>
          </w:p>
        </w:tc>
        <w:tc>
          <w:tcPr>
            <w:tcW w:w="1056" w:type="dxa"/>
          </w:tcPr>
          <w:p w14:paraId="5C6959B4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50A33977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20E05ED4" w14:textId="77777777" w:rsidR="00F01B32" w:rsidRDefault="00F01B32" w:rsidP="00D61C0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</w:tbl>
    <w:p w14:paraId="2C1174A9" w14:textId="77777777" w:rsidR="00F01B32" w:rsidRDefault="00F01B32" w:rsidP="00F01B32"/>
    <w:p w14:paraId="34B551C2" w14:textId="77777777" w:rsidR="00F01B32" w:rsidRPr="0079558E" w:rsidRDefault="00F01B32" w:rsidP="00F01B32"/>
    <w:p w14:paraId="3DF74412" w14:textId="77777777" w:rsidR="000448C3" w:rsidRPr="00F01B32" w:rsidRDefault="000448C3" w:rsidP="00F01B32"/>
    <w:sectPr w:rsidR="000448C3" w:rsidRPr="00F01B32" w:rsidSect="008C2D5C">
      <w:headerReference w:type="default" r:id="rId8"/>
      <w:footerReference w:type="default" r:id="rId9"/>
      <w:pgSz w:w="12240" w:h="15840"/>
      <w:pgMar w:top="993" w:right="567" w:bottom="284" w:left="1134" w:header="567" w:footer="5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F9A6C" w14:textId="77777777" w:rsidR="00F423C8" w:rsidRDefault="00F423C8">
      <w:r>
        <w:separator/>
      </w:r>
    </w:p>
  </w:endnote>
  <w:endnote w:type="continuationSeparator" w:id="0">
    <w:p w14:paraId="22A4752A" w14:textId="77777777" w:rsidR="00F423C8" w:rsidRDefault="00F4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644D51" w14:textId="77777777" w:rsidR="00386D4E" w:rsidRDefault="00C8236F" w:rsidP="004A75C8">
    <w:pPr>
      <w:pStyle w:val="Header"/>
      <w:rPr>
        <w:rFonts w:ascii="Times New Roman" w:hAnsi="Times New Roman"/>
        <w:noProof/>
        <w:sz w:val="16"/>
        <w:szCs w:val="16"/>
      </w:rPr>
    </w:pPr>
    <w:r>
      <w:rPr>
        <w:rFonts w:ascii="Times New Roman" w:hAnsi="Times New Roman"/>
        <w:noProof/>
        <w:sz w:val="16"/>
        <w:szCs w:val="16"/>
        <w:lang w:val="en-GB"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1B7321" wp14:editId="221CA1E4">
              <wp:simplePos x="0" y="0"/>
              <wp:positionH relativeFrom="column">
                <wp:posOffset>3478</wp:posOffset>
              </wp:positionH>
              <wp:positionV relativeFrom="paragraph">
                <wp:posOffset>23026</wp:posOffset>
              </wp:positionV>
              <wp:extent cx="6710901" cy="23854"/>
              <wp:effectExtent l="0" t="0" r="33020" b="33655"/>
              <wp:wrapNone/>
              <wp:docPr id="1978238082" name="Conector drept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710901" cy="23854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745304DF" id="Conector drept 4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1.8pt" to="528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" strokecolor="#4472c4 [3204]" strokeweight=".5pt">
              <v:stroke joinstyle="miter"/>
            </v:line>
          </w:pict>
        </mc:Fallback>
      </mc:AlternateContent>
    </w:r>
  </w:p>
  <w:p w14:paraId="16F6D7EC" w14:textId="77777777" w:rsidR="000A6DE5" w:rsidRPr="00DD1756" w:rsidRDefault="00C8236F" w:rsidP="004A75C8">
    <w:pPr>
      <w:pStyle w:val="Header"/>
      <w:rPr>
        <w:bCs/>
        <w:noProof/>
        <w:sz w:val="16"/>
        <w:szCs w:val="16"/>
      </w:rPr>
    </w:pPr>
    <w:r w:rsidRPr="00DD1756">
      <w:rPr>
        <w:rFonts w:ascii="Times New Roman" w:hAnsi="Times New Roman"/>
        <w:noProof/>
        <w:sz w:val="16"/>
        <w:szCs w:val="16"/>
      </w:rPr>
      <w:t xml:space="preserve">Probă scrisă la Fizică </w:t>
    </w:r>
    <w:r w:rsidRPr="00DD1756">
      <w:rPr>
        <w:bCs/>
        <w:noProof/>
        <w:sz w:val="16"/>
        <w:szCs w:val="16"/>
      </w:rPr>
      <w:ptab w:relativeTo="margin" w:alignment="center" w:leader="none"/>
    </w:r>
    <w:r w:rsidRPr="00DD1756">
      <w:rPr>
        <w:bCs/>
        <w:noProof/>
        <w:sz w:val="16"/>
        <w:szCs w:val="16"/>
      </w:rPr>
      <w:tab/>
      <w:t xml:space="preserve">Test unic                                                           </w:t>
    </w:r>
    <w:r w:rsidRPr="00DD1756">
      <w:rPr>
        <w:noProof/>
        <w:sz w:val="16"/>
        <w:szCs w:val="16"/>
      </w:rPr>
      <w:t xml:space="preserve">      </w:t>
    </w:r>
  </w:p>
  <w:p w14:paraId="16C634C1" w14:textId="77777777" w:rsidR="000A6DE5" w:rsidRPr="00DD1756" w:rsidRDefault="00C8236F" w:rsidP="00386D4E">
    <w:pPr>
      <w:pStyle w:val="Header"/>
      <w:tabs>
        <w:tab w:val="clear" w:pos="4513"/>
        <w:tab w:val="clear" w:pos="9026"/>
        <w:tab w:val="left" w:pos="3331"/>
      </w:tabs>
      <w:rPr>
        <w:rFonts w:ascii="Times New Roman" w:hAnsi="Times New Roman" w:cs="Times New Roman"/>
        <w:noProof/>
        <w:sz w:val="16"/>
        <w:szCs w:val="16"/>
      </w:rPr>
    </w:pPr>
    <w:r w:rsidRPr="00DD1756">
      <w:rPr>
        <w:rFonts w:ascii="Times New Roman" w:hAnsi="Times New Roman" w:cs="Times New Roman"/>
        <w:bCs/>
        <w:noProof/>
        <w:sz w:val="16"/>
        <w:szCs w:val="16"/>
      </w:rPr>
      <w:t>Barem de evaluare și de notare</w:t>
    </w:r>
    <w:r>
      <w:rPr>
        <w:rFonts w:ascii="Times New Roman" w:hAnsi="Times New Roman" w:cs="Times New Roman"/>
        <w:bCs/>
        <w:noProof/>
        <w:sz w:val="16"/>
        <w:szCs w:val="16"/>
      </w:rPr>
      <w:tab/>
    </w:r>
  </w:p>
  <w:p w14:paraId="4CE2968C" w14:textId="77777777" w:rsidR="000A6DE5" w:rsidRPr="00DD1756" w:rsidRDefault="00C8236F">
    <w:pPr>
      <w:pStyle w:val="Footer"/>
      <w:rPr>
        <w:sz w:val="16"/>
        <w:szCs w:val="16"/>
      </w:rPr>
    </w:pPr>
    <w:r w:rsidRPr="00DD1756">
      <w:rPr>
        <w:rFonts w:ascii="Times New Roman" w:hAnsi="Times New Roman"/>
        <w:noProof/>
        <w:sz w:val="16"/>
        <w:szCs w:val="16"/>
      </w:rPr>
      <w:t>Filiera tehnologică</w:t>
    </w:r>
    <w:r>
      <w:rPr>
        <w:rFonts w:ascii="Times New Roman" w:hAnsi="Times New Roman"/>
        <w:noProof/>
        <w:sz w:val="16"/>
        <w:szCs w:val="16"/>
      </w:rPr>
      <w:t xml:space="preserve"> </w:t>
    </w:r>
    <w:r w:rsidRPr="00DD1756">
      <w:rPr>
        <w:rFonts w:ascii="Times New Roman" w:hAnsi="Times New Roman"/>
        <w:noProof/>
        <w:sz w:val="16"/>
        <w:szCs w:val="16"/>
      </w:rPr>
      <w:t>– profilul tehni</w:t>
    </w:r>
    <w:r>
      <w:rPr>
        <w:rFonts w:ascii="Times New Roman" w:hAnsi="Times New Roman"/>
        <w:noProof/>
        <w:sz w:val="16"/>
        <w:szCs w:val="16"/>
      </w:rPr>
      <w:t>c</w:t>
    </w:r>
    <w:r w:rsidRPr="00DD1756">
      <w:rPr>
        <w:rFonts w:ascii="Times New Roman" w:hAnsi="Times New Roman"/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5FC5C3" w14:textId="77777777" w:rsidR="00F423C8" w:rsidRDefault="00F423C8">
      <w:r>
        <w:separator/>
      </w:r>
    </w:p>
  </w:footnote>
  <w:footnote w:type="continuationSeparator" w:id="0">
    <w:p w14:paraId="4D6C6F15" w14:textId="77777777" w:rsidR="00F423C8" w:rsidRDefault="00F42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05C6B" w14:textId="77777777" w:rsidR="000A6DE5" w:rsidRDefault="00C8236F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0B13FFC6" wp14:editId="194808DA">
          <wp:simplePos x="0" y="0"/>
          <wp:positionH relativeFrom="column">
            <wp:posOffset>4198620</wp:posOffset>
          </wp:positionH>
          <wp:positionV relativeFrom="paragraph">
            <wp:posOffset>-169738</wp:posOffset>
          </wp:positionV>
          <wp:extent cx="2245360" cy="467995"/>
          <wp:effectExtent l="0" t="0" r="0" b="0"/>
          <wp:wrapNone/>
          <wp:docPr id="2069370022" name="Imagine 20693700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536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7B885654" wp14:editId="3864CB21">
          <wp:simplePos x="0" y="0"/>
          <wp:positionH relativeFrom="column">
            <wp:posOffset>-104803</wp:posOffset>
          </wp:positionH>
          <wp:positionV relativeFrom="paragraph">
            <wp:posOffset>-177689</wp:posOffset>
          </wp:positionV>
          <wp:extent cx="2303145" cy="467995"/>
          <wp:effectExtent l="0" t="0" r="0" b="0"/>
          <wp:wrapNone/>
          <wp:docPr id="237778114" name="Imagine 2377781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314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466BA2" w14:textId="77777777" w:rsidR="00386D4E" w:rsidRDefault="00C93E95">
    <w:pPr>
      <w:pStyle w:val="Header"/>
    </w:pPr>
  </w:p>
  <w:p w14:paraId="189BFBF2" w14:textId="77777777" w:rsidR="000A6DE5" w:rsidRDefault="00C8236F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D17926" wp14:editId="38215736">
              <wp:simplePos x="0" y="0"/>
              <wp:positionH relativeFrom="column">
                <wp:posOffset>-187354</wp:posOffset>
              </wp:positionH>
              <wp:positionV relativeFrom="paragraph">
                <wp:posOffset>70844</wp:posOffset>
              </wp:positionV>
              <wp:extent cx="6710901" cy="7951"/>
              <wp:effectExtent l="0" t="0" r="33020" b="30480"/>
              <wp:wrapNone/>
              <wp:docPr id="914524724" name="Conector drept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710901" cy="7951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13E2374" id="Conector drept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75pt,5.6pt" to="513.6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" strokecolor="#4472c4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C67E1"/>
    <w:multiLevelType w:val="hybridMultilevel"/>
    <w:tmpl w:val="EA8EFE2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094618"/>
    <w:multiLevelType w:val="hybridMultilevel"/>
    <w:tmpl w:val="B96E1F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A37532"/>
    <w:multiLevelType w:val="hybridMultilevel"/>
    <w:tmpl w:val="56AEAF3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003"/>
    <w:rsid w:val="00001EA5"/>
    <w:rsid w:val="000448C3"/>
    <w:rsid w:val="00224A10"/>
    <w:rsid w:val="00362607"/>
    <w:rsid w:val="004F7E1B"/>
    <w:rsid w:val="006B10AB"/>
    <w:rsid w:val="007C480C"/>
    <w:rsid w:val="008C2D5C"/>
    <w:rsid w:val="008D3E3C"/>
    <w:rsid w:val="00945D6C"/>
    <w:rsid w:val="00BC3305"/>
    <w:rsid w:val="00C8236F"/>
    <w:rsid w:val="00C93E95"/>
    <w:rsid w:val="00CB08F1"/>
    <w:rsid w:val="00DD7598"/>
    <w:rsid w:val="00F01B32"/>
    <w:rsid w:val="00F423C8"/>
    <w:rsid w:val="00FA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C32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36F"/>
    <w:pPr>
      <w:spacing w:after="0" w:line="240" w:lineRule="auto"/>
    </w:pPr>
    <w:rPr>
      <w:rFonts w:ascii="Trebuchet MS" w:eastAsia="Times New Roman" w:hAnsi="Trebuchet MS" w:cs="Times New (W1)"/>
      <w:b/>
      <w:iCs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23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236F"/>
    <w:rPr>
      <w:rFonts w:ascii="Trebuchet MS" w:eastAsia="Times New Roman" w:hAnsi="Trebuchet MS" w:cs="Times New (W1)"/>
      <w:b/>
      <w:iCs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C823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236F"/>
    <w:rPr>
      <w:rFonts w:ascii="Trebuchet MS" w:eastAsia="Times New Roman" w:hAnsi="Trebuchet MS" w:cs="Times New (W1)"/>
      <w:b/>
      <w:iCs/>
      <w:lang w:eastAsia="ro-RO"/>
    </w:rPr>
  </w:style>
  <w:style w:type="paragraph" w:styleId="ListParagraph">
    <w:name w:val="List Paragraph"/>
    <w:basedOn w:val="Normal"/>
    <w:uiPriority w:val="34"/>
    <w:qFormat/>
    <w:rsid w:val="00C8236F"/>
    <w:pPr>
      <w:spacing w:after="200" w:line="276" w:lineRule="auto"/>
      <w:ind w:left="720"/>
      <w:contextualSpacing/>
    </w:pPr>
    <w:rPr>
      <w:rFonts w:ascii="Calibri" w:eastAsia="Calibri" w:hAnsi="Calibri" w:cs="Times New Roman"/>
      <w:b w:val="0"/>
      <w:iCs w:val="0"/>
      <w:lang w:val="en-US" w:eastAsia="en-US"/>
    </w:rPr>
  </w:style>
  <w:style w:type="table" w:styleId="TableGrid">
    <w:name w:val="Table Grid"/>
    <w:basedOn w:val="TableNormal"/>
    <w:uiPriority w:val="59"/>
    <w:rsid w:val="00C8236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C8236F"/>
    <w:pPr>
      <w:spacing w:after="0" w:line="240" w:lineRule="auto"/>
    </w:pPr>
    <w:rPr>
      <w:rFonts w:ascii="Trebuchet MS" w:eastAsia="Times New Roman" w:hAnsi="Trebuchet MS" w:cs="Times New (W1)"/>
      <w:b/>
      <w:iCs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36F"/>
    <w:pPr>
      <w:spacing w:after="0" w:line="240" w:lineRule="auto"/>
    </w:pPr>
    <w:rPr>
      <w:rFonts w:ascii="Trebuchet MS" w:eastAsia="Times New Roman" w:hAnsi="Trebuchet MS" w:cs="Times New (W1)"/>
      <w:b/>
      <w:iCs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23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236F"/>
    <w:rPr>
      <w:rFonts w:ascii="Trebuchet MS" w:eastAsia="Times New Roman" w:hAnsi="Trebuchet MS" w:cs="Times New (W1)"/>
      <w:b/>
      <w:iCs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C823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236F"/>
    <w:rPr>
      <w:rFonts w:ascii="Trebuchet MS" w:eastAsia="Times New Roman" w:hAnsi="Trebuchet MS" w:cs="Times New (W1)"/>
      <w:b/>
      <w:iCs/>
      <w:lang w:eastAsia="ro-RO"/>
    </w:rPr>
  </w:style>
  <w:style w:type="paragraph" w:styleId="ListParagraph">
    <w:name w:val="List Paragraph"/>
    <w:basedOn w:val="Normal"/>
    <w:uiPriority w:val="34"/>
    <w:qFormat/>
    <w:rsid w:val="00C8236F"/>
    <w:pPr>
      <w:spacing w:after="200" w:line="276" w:lineRule="auto"/>
      <w:ind w:left="720"/>
      <w:contextualSpacing/>
    </w:pPr>
    <w:rPr>
      <w:rFonts w:ascii="Calibri" w:eastAsia="Calibri" w:hAnsi="Calibri" w:cs="Times New Roman"/>
      <w:b w:val="0"/>
      <w:iCs w:val="0"/>
      <w:lang w:val="en-US" w:eastAsia="en-US"/>
    </w:rPr>
  </w:style>
  <w:style w:type="table" w:styleId="TableGrid">
    <w:name w:val="Table Grid"/>
    <w:basedOn w:val="TableNormal"/>
    <w:uiPriority w:val="59"/>
    <w:rsid w:val="00C8236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C8236F"/>
    <w:pPr>
      <w:spacing w:after="0" w:line="240" w:lineRule="auto"/>
    </w:pPr>
    <w:rPr>
      <w:rFonts w:ascii="Trebuchet MS" w:eastAsia="Times New Roman" w:hAnsi="Trebuchet MS" w:cs="Times New (W1)"/>
      <w:b/>
      <w:iCs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</dc:creator>
  <cp:lastModifiedBy>HP</cp:lastModifiedBy>
  <cp:revision>2</cp:revision>
  <cp:lastPrinted>2026-03-31T17:14:00Z</cp:lastPrinted>
  <dcterms:created xsi:type="dcterms:W3CDTF">2026-04-06T10:17:00Z</dcterms:created>
  <dcterms:modified xsi:type="dcterms:W3CDTF">2026-04-06T10:17:00Z</dcterms:modified>
</cp:coreProperties>
</file>